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7F929" w14:textId="414CCA2B" w:rsidR="002E36A2" w:rsidRPr="00310C42" w:rsidRDefault="00405CF3" w:rsidP="002E36A2">
      <w:pPr>
        <w:jc w:val="right"/>
        <w:rPr>
          <w:rFonts w:asciiTheme="minorEastAsia" w:hAnsiTheme="minorEastAsia"/>
          <w:color w:val="000000" w:themeColor="text1"/>
          <w:sz w:val="22"/>
        </w:rPr>
      </w:pPr>
      <w:r w:rsidRPr="00310C42">
        <w:rPr>
          <w:rFonts w:asciiTheme="minorEastAsia" w:hAnsiTheme="minorEastAsia" w:hint="eastAsia"/>
          <w:color w:val="000000" w:themeColor="text1"/>
          <w:spacing w:val="30"/>
          <w:kern w:val="0"/>
          <w:sz w:val="22"/>
          <w:fitText w:val="1980" w:id="-1800669695"/>
        </w:rPr>
        <w:t>佐薬会第</w:t>
      </w:r>
      <w:r w:rsidR="00310C42" w:rsidRPr="00310C42">
        <w:rPr>
          <w:rFonts w:asciiTheme="minorEastAsia" w:hAnsiTheme="minorEastAsia" w:hint="eastAsia"/>
          <w:color w:val="000000" w:themeColor="text1"/>
          <w:spacing w:val="30"/>
          <w:kern w:val="0"/>
          <w:sz w:val="22"/>
          <w:fitText w:val="1980" w:id="-1800669695"/>
        </w:rPr>
        <w:t>42</w:t>
      </w:r>
      <w:r w:rsidRPr="00310C42">
        <w:rPr>
          <w:rFonts w:asciiTheme="minorEastAsia" w:hAnsiTheme="minorEastAsia" w:hint="eastAsia"/>
          <w:color w:val="000000" w:themeColor="text1"/>
          <w:spacing w:val="45"/>
          <w:kern w:val="0"/>
          <w:sz w:val="22"/>
          <w:fitText w:val="1980" w:id="-1800669695"/>
        </w:rPr>
        <w:t>号</w:t>
      </w:r>
    </w:p>
    <w:p w14:paraId="3B9E7635" w14:textId="098306EE" w:rsidR="002E36A2" w:rsidRPr="002B2D94" w:rsidRDefault="00155CE2" w:rsidP="002E36A2">
      <w:pPr>
        <w:jc w:val="right"/>
        <w:rPr>
          <w:rFonts w:asciiTheme="minorEastAsia" w:hAnsiTheme="minorEastAsia"/>
          <w:color w:val="FF0000"/>
          <w:sz w:val="22"/>
        </w:rPr>
      </w:pPr>
      <w:r w:rsidRPr="00310C42">
        <w:rPr>
          <w:rFonts w:asciiTheme="minorEastAsia" w:hAnsiTheme="minorEastAsia" w:hint="eastAsia"/>
          <w:w w:val="97"/>
          <w:kern w:val="0"/>
          <w:sz w:val="22"/>
          <w:fitText w:val="1980" w:id="-1800669182"/>
        </w:rPr>
        <w:t>令和</w:t>
      </w:r>
      <w:r w:rsidR="0012357B" w:rsidRPr="00310C42">
        <w:rPr>
          <w:rFonts w:asciiTheme="minorEastAsia" w:hAnsiTheme="minorEastAsia" w:hint="eastAsia"/>
          <w:w w:val="97"/>
          <w:kern w:val="0"/>
          <w:sz w:val="22"/>
          <w:fitText w:val="1980" w:id="-1800669182"/>
        </w:rPr>
        <w:t>3</w:t>
      </w:r>
      <w:r w:rsidR="002E36A2" w:rsidRPr="00310C42">
        <w:rPr>
          <w:rFonts w:asciiTheme="minorEastAsia" w:hAnsiTheme="minorEastAsia" w:hint="eastAsia"/>
          <w:w w:val="97"/>
          <w:kern w:val="0"/>
          <w:sz w:val="22"/>
          <w:fitText w:val="1980" w:id="-1800669182"/>
        </w:rPr>
        <w:t>年</w:t>
      </w:r>
      <w:r w:rsidR="0012357B" w:rsidRPr="00310C42">
        <w:rPr>
          <w:rFonts w:asciiTheme="minorEastAsia" w:hAnsiTheme="minorEastAsia" w:hint="eastAsia"/>
          <w:w w:val="97"/>
          <w:kern w:val="0"/>
          <w:sz w:val="22"/>
          <w:fitText w:val="1980" w:id="-1800669182"/>
        </w:rPr>
        <w:t>4</w:t>
      </w:r>
      <w:r w:rsidR="002E36A2" w:rsidRPr="00310C42">
        <w:rPr>
          <w:rFonts w:asciiTheme="minorEastAsia" w:hAnsiTheme="minorEastAsia" w:hint="eastAsia"/>
          <w:w w:val="97"/>
          <w:kern w:val="0"/>
          <w:sz w:val="22"/>
          <w:fitText w:val="1980" w:id="-1800669182"/>
        </w:rPr>
        <w:t>月</w:t>
      </w:r>
      <w:r w:rsidR="00310C42" w:rsidRPr="00310C42">
        <w:rPr>
          <w:rFonts w:asciiTheme="minorEastAsia" w:hAnsiTheme="minorEastAsia" w:hint="eastAsia"/>
          <w:color w:val="000000" w:themeColor="text1"/>
          <w:w w:val="97"/>
          <w:kern w:val="0"/>
          <w:sz w:val="22"/>
          <w:fitText w:val="1980" w:id="-1800669182"/>
        </w:rPr>
        <w:t>26</w:t>
      </w:r>
      <w:r w:rsidR="002E36A2" w:rsidRPr="00310C42">
        <w:rPr>
          <w:rFonts w:asciiTheme="minorEastAsia" w:hAnsiTheme="minorEastAsia" w:hint="eastAsia"/>
          <w:spacing w:val="120"/>
          <w:w w:val="97"/>
          <w:kern w:val="0"/>
          <w:sz w:val="22"/>
          <w:fitText w:val="1980" w:id="-1800669182"/>
        </w:rPr>
        <w:t>日</w:t>
      </w:r>
    </w:p>
    <w:p w14:paraId="4929A0B3" w14:textId="5B7E3796" w:rsidR="002E36A2" w:rsidRPr="00C33638" w:rsidRDefault="002E36A2" w:rsidP="002E36A2">
      <w:pPr>
        <w:rPr>
          <w:rFonts w:asciiTheme="minorEastAsia" w:hAnsiTheme="minorEastAsia"/>
          <w:spacing w:val="40"/>
          <w:sz w:val="22"/>
        </w:rPr>
      </w:pPr>
      <w:r w:rsidRPr="00C33638">
        <w:rPr>
          <w:rFonts w:asciiTheme="minorEastAsia" w:hAnsiTheme="minorEastAsia" w:hint="eastAsia"/>
          <w:spacing w:val="40"/>
          <w:sz w:val="22"/>
        </w:rPr>
        <w:t>保険薬局各位</w:t>
      </w:r>
    </w:p>
    <w:p w14:paraId="5D06DDE0" w14:textId="77777777" w:rsidR="002E36A2" w:rsidRPr="0012357B" w:rsidRDefault="002E36A2" w:rsidP="002E36A2">
      <w:pPr>
        <w:jc w:val="right"/>
        <w:rPr>
          <w:sz w:val="22"/>
        </w:rPr>
      </w:pPr>
      <w:r w:rsidRPr="0012357B">
        <w:rPr>
          <w:rFonts w:hint="eastAsia"/>
          <w:sz w:val="22"/>
        </w:rPr>
        <w:t>（一社）佐賀県薬剤師会</w:t>
      </w:r>
    </w:p>
    <w:p w14:paraId="6B7AB4F6" w14:textId="30356A86" w:rsidR="002E36A2" w:rsidRPr="0012357B" w:rsidRDefault="00E00B14" w:rsidP="00E00B14">
      <w:pPr>
        <w:wordWrap w:val="0"/>
        <w:ind w:rightChars="50" w:right="105"/>
        <w:jc w:val="right"/>
        <w:rPr>
          <w:sz w:val="22"/>
        </w:rPr>
      </w:pPr>
      <w:r w:rsidRPr="0012357B">
        <w:rPr>
          <w:rFonts w:hint="eastAsia"/>
          <w:sz w:val="22"/>
        </w:rPr>
        <w:t>会</w:t>
      </w:r>
      <w:r w:rsidR="0012357B">
        <w:rPr>
          <w:rFonts w:hint="eastAsia"/>
          <w:sz w:val="22"/>
        </w:rPr>
        <w:t xml:space="preserve"> </w:t>
      </w:r>
      <w:r w:rsidRPr="0012357B">
        <w:rPr>
          <w:rFonts w:hint="eastAsia"/>
          <w:sz w:val="22"/>
        </w:rPr>
        <w:t>長</w:t>
      </w:r>
      <w:r w:rsidR="00153B7C" w:rsidRPr="0012357B">
        <w:rPr>
          <w:rFonts w:hint="eastAsia"/>
          <w:sz w:val="22"/>
        </w:rPr>
        <w:t xml:space="preserve">　</w:t>
      </w:r>
      <w:r w:rsidR="00C455EF" w:rsidRPr="0012357B">
        <w:rPr>
          <w:rFonts w:hint="eastAsia"/>
          <w:sz w:val="22"/>
        </w:rPr>
        <w:t xml:space="preserve">　佛坂</w:t>
      </w:r>
      <w:r w:rsidR="0012357B">
        <w:rPr>
          <w:rFonts w:hint="eastAsia"/>
          <w:sz w:val="22"/>
        </w:rPr>
        <w:t xml:space="preserve">  </w:t>
      </w:r>
      <w:r w:rsidR="00C455EF" w:rsidRPr="0012357B">
        <w:rPr>
          <w:rFonts w:hint="eastAsia"/>
          <w:sz w:val="22"/>
        </w:rPr>
        <w:t xml:space="preserve">　浩</w:t>
      </w:r>
    </w:p>
    <w:p w14:paraId="1CC2319E" w14:textId="74EC05D1" w:rsidR="00E00B14" w:rsidRDefault="00E00B14" w:rsidP="00C455EF">
      <w:pPr>
        <w:wordWrap w:val="0"/>
        <w:ind w:rightChars="50" w:right="105"/>
        <w:jc w:val="right"/>
      </w:pPr>
    </w:p>
    <w:p w14:paraId="5D7D325C" w14:textId="4C6C1CB9" w:rsidR="002E36A2" w:rsidRPr="002E36A2" w:rsidRDefault="00C455EF" w:rsidP="002E36A2">
      <w:pPr>
        <w:jc w:val="center"/>
        <w:rPr>
          <w:b/>
          <w:sz w:val="28"/>
          <w:szCs w:val="28"/>
        </w:rPr>
      </w:pPr>
      <w:r>
        <w:rPr>
          <w:rFonts w:hint="eastAsia"/>
          <w:b/>
          <w:sz w:val="28"/>
          <w:szCs w:val="28"/>
        </w:rPr>
        <w:t>薬局における薬剤交付支援事業の事業延長について</w:t>
      </w:r>
    </w:p>
    <w:p w14:paraId="2701C9F7" w14:textId="77777777" w:rsidR="002E36A2" w:rsidRPr="00155CE2" w:rsidRDefault="002E36A2" w:rsidP="002E36A2"/>
    <w:p w14:paraId="0AADDAB5" w14:textId="77777777" w:rsidR="002E36A2" w:rsidRPr="0012357B" w:rsidRDefault="002E36A2" w:rsidP="0012357B">
      <w:pPr>
        <w:spacing w:line="440" w:lineRule="exact"/>
        <w:ind w:firstLineChars="100" w:firstLine="240"/>
        <w:rPr>
          <w:sz w:val="24"/>
          <w:szCs w:val="24"/>
        </w:rPr>
      </w:pPr>
      <w:r w:rsidRPr="0012357B">
        <w:rPr>
          <w:rFonts w:hint="eastAsia"/>
          <w:sz w:val="24"/>
          <w:szCs w:val="24"/>
        </w:rPr>
        <w:t>平素は、当会業務に格別のご高配を賜り厚く御礼申し上げます。</w:t>
      </w:r>
    </w:p>
    <w:p w14:paraId="5174A2C9" w14:textId="3B8D3192" w:rsidR="00C455EF" w:rsidRPr="0012357B" w:rsidRDefault="00C455EF" w:rsidP="0012357B">
      <w:pPr>
        <w:spacing w:line="440" w:lineRule="exact"/>
        <w:ind w:firstLineChars="100" w:firstLine="240"/>
        <w:rPr>
          <w:sz w:val="24"/>
          <w:szCs w:val="24"/>
        </w:rPr>
      </w:pPr>
      <w:r w:rsidRPr="0012357B">
        <w:rPr>
          <w:rFonts w:hint="eastAsia"/>
          <w:sz w:val="24"/>
          <w:szCs w:val="24"/>
        </w:rPr>
        <w:t>新型コロナウイルスの感染防止のための非常時対応として、電話や情報通信機器を用いた診療や服薬指導等の時限的・特例的な取扱いについては、令和</w:t>
      </w:r>
      <w:r w:rsidR="0084035C" w:rsidRPr="0012357B">
        <w:rPr>
          <w:rFonts w:hint="eastAsia"/>
          <w:sz w:val="24"/>
          <w:szCs w:val="24"/>
        </w:rPr>
        <w:t>２</w:t>
      </w:r>
      <w:r w:rsidRPr="0012357B">
        <w:rPr>
          <w:rFonts w:hint="eastAsia"/>
          <w:sz w:val="24"/>
          <w:szCs w:val="24"/>
        </w:rPr>
        <w:t>年</w:t>
      </w:r>
      <w:r w:rsidR="0084035C" w:rsidRPr="0012357B">
        <w:rPr>
          <w:rFonts w:hint="eastAsia"/>
          <w:sz w:val="24"/>
          <w:szCs w:val="24"/>
        </w:rPr>
        <w:t>４</w:t>
      </w:r>
      <w:r w:rsidRPr="0012357B">
        <w:rPr>
          <w:rFonts w:hint="eastAsia"/>
          <w:sz w:val="24"/>
          <w:szCs w:val="24"/>
        </w:rPr>
        <w:t>月</w:t>
      </w:r>
      <w:r w:rsidR="00954C34" w:rsidRPr="0012357B">
        <w:rPr>
          <w:rFonts w:hint="eastAsia"/>
          <w:sz w:val="24"/>
          <w:szCs w:val="24"/>
        </w:rPr>
        <w:t>１０</w:t>
      </w:r>
      <w:r w:rsidRPr="0012357B">
        <w:rPr>
          <w:rFonts w:hint="eastAsia"/>
          <w:sz w:val="24"/>
          <w:szCs w:val="24"/>
        </w:rPr>
        <w:t>日厚生労働省医政局医事課、医薬・生活衛生局総務課事務連絡（以下、「</w:t>
      </w:r>
      <w:r w:rsidRPr="0012357B">
        <w:rPr>
          <w:rFonts w:hint="eastAsia"/>
          <w:sz w:val="24"/>
          <w:szCs w:val="24"/>
        </w:rPr>
        <w:t xml:space="preserve">0410 </w:t>
      </w:r>
      <w:r w:rsidRPr="0012357B">
        <w:rPr>
          <w:rFonts w:hint="eastAsia"/>
          <w:sz w:val="24"/>
          <w:szCs w:val="24"/>
        </w:rPr>
        <w:t>事務連絡」）等により示されているところであり、令和</w:t>
      </w:r>
      <w:r w:rsidR="005526AA" w:rsidRPr="0012357B">
        <w:rPr>
          <w:rFonts w:hint="eastAsia"/>
          <w:sz w:val="24"/>
          <w:szCs w:val="24"/>
        </w:rPr>
        <w:t>２</w:t>
      </w:r>
      <w:r w:rsidRPr="0012357B">
        <w:rPr>
          <w:rFonts w:hint="eastAsia"/>
          <w:sz w:val="24"/>
          <w:szCs w:val="24"/>
        </w:rPr>
        <w:t>年度をもって薬剤交付支援事業は一旦終了となっておりました。</w:t>
      </w:r>
    </w:p>
    <w:p w14:paraId="0295E6DE" w14:textId="32B373F3" w:rsidR="00C455EF" w:rsidRPr="0012357B" w:rsidRDefault="00C455EF" w:rsidP="0012357B">
      <w:pPr>
        <w:spacing w:line="440" w:lineRule="exact"/>
        <w:ind w:firstLineChars="100" w:firstLine="240"/>
        <w:rPr>
          <w:sz w:val="24"/>
          <w:szCs w:val="24"/>
        </w:rPr>
      </w:pPr>
      <w:r w:rsidRPr="0012357B">
        <w:rPr>
          <w:rFonts w:hint="eastAsia"/>
          <w:sz w:val="24"/>
          <w:szCs w:val="24"/>
        </w:rPr>
        <w:t>今般、令和</w:t>
      </w:r>
      <w:r w:rsidRPr="0012357B">
        <w:rPr>
          <w:rFonts w:hint="eastAsia"/>
          <w:sz w:val="24"/>
          <w:szCs w:val="24"/>
        </w:rPr>
        <w:t>2</w:t>
      </w:r>
      <w:r w:rsidRPr="0012357B">
        <w:rPr>
          <w:rFonts w:hint="eastAsia"/>
          <w:sz w:val="24"/>
          <w:szCs w:val="24"/>
        </w:rPr>
        <w:t>年度補正予算による「薬局における薬剤交付支援事業」においては、令和３年３月３１日付けで厚生労働大臣より都道府県薬剤師会に対し</w:t>
      </w:r>
      <w:r w:rsidRPr="0012357B">
        <w:rPr>
          <w:rFonts w:hint="eastAsia"/>
          <w:sz w:val="24"/>
          <w:szCs w:val="24"/>
          <w:u w:val="single"/>
        </w:rPr>
        <w:t>事業の延長が通知されましたので事業延長のご案内を申し上げます。</w:t>
      </w:r>
    </w:p>
    <w:p w14:paraId="3620BB7E" w14:textId="18484E22" w:rsidR="00F43916" w:rsidRDefault="005526AA" w:rsidP="0012357B">
      <w:pPr>
        <w:spacing w:line="440" w:lineRule="exact"/>
        <w:ind w:firstLineChars="100" w:firstLine="240"/>
      </w:pPr>
      <w:bookmarkStart w:id="0" w:name="_GoBack"/>
      <w:r w:rsidRPr="0012357B">
        <w:rPr>
          <w:rFonts w:hint="eastAsia"/>
          <w:sz w:val="24"/>
          <w:szCs w:val="24"/>
        </w:rPr>
        <w:t>尚、</w:t>
      </w:r>
      <w:r w:rsidR="00C455EF" w:rsidRPr="0012357B">
        <w:rPr>
          <w:rFonts w:hint="eastAsia"/>
          <w:sz w:val="24"/>
          <w:szCs w:val="24"/>
        </w:rPr>
        <w:t>令和３年度における事業変更点については下記のとおりとなっておりますので、ご確認の上、事業を円滑に実施いただけますようお願い申し上げます。</w:t>
      </w:r>
      <w:bookmarkEnd w:id="0"/>
      <w:r w:rsidR="00C455EF" w:rsidRPr="0012357B">
        <w:rPr>
          <w:rFonts w:hint="eastAsia"/>
          <w:sz w:val="24"/>
          <w:szCs w:val="24"/>
        </w:rPr>
        <w:t xml:space="preserve"> </w:t>
      </w:r>
    </w:p>
    <w:p w14:paraId="275DC7D8" w14:textId="6ECF3F4C" w:rsidR="00F43916" w:rsidRDefault="00F43916" w:rsidP="00C455EF">
      <w:pPr>
        <w:ind w:firstLineChars="100" w:firstLine="210"/>
      </w:pPr>
    </w:p>
    <w:p w14:paraId="16C51CF0" w14:textId="77777777" w:rsidR="00F43916" w:rsidRDefault="00F43916" w:rsidP="00C455EF">
      <w:pPr>
        <w:ind w:firstLineChars="100" w:firstLine="210"/>
      </w:pPr>
    </w:p>
    <w:p w14:paraId="65C35A01" w14:textId="53CEA7FB" w:rsidR="00C455EF" w:rsidRPr="00C33638" w:rsidRDefault="00F43916" w:rsidP="00C455EF">
      <w:pPr>
        <w:ind w:firstLineChars="100" w:firstLine="210"/>
        <w:rPr>
          <w:rFonts w:ascii="メイリオ" w:eastAsia="メイリオ" w:hAnsi="メイリオ"/>
          <w:sz w:val="28"/>
          <w:szCs w:val="28"/>
        </w:rPr>
      </w:pPr>
      <w:r w:rsidRPr="00C33638">
        <w:rPr>
          <w:rFonts w:ascii="メイリオ" w:eastAsia="メイリオ" w:hAnsi="メイリオ"/>
          <w:noProof/>
        </w:rPr>
        <mc:AlternateContent>
          <mc:Choice Requires="wps">
            <w:drawing>
              <wp:anchor distT="0" distB="0" distL="114300" distR="114300" simplePos="0" relativeHeight="251659264" behindDoc="0" locked="0" layoutInCell="1" allowOverlap="1" wp14:anchorId="613B8184" wp14:editId="7E81016D">
                <wp:simplePos x="0" y="0"/>
                <wp:positionH relativeFrom="margin">
                  <wp:align>right</wp:align>
                </wp:positionH>
                <wp:positionV relativeFrom="paragraph">
                  <wp:posOffset>408940</wp:posOffset>
                </wp:positionV>
                <wp:extent cx="6153150" cy="15430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153150" cy="15430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74408F" id="角丸四角形 1" o:spid="_x0000_s1026" style="position:absolute;left:0;text-align:left;margin-left:433.3pt;margin-top:32.2pt;width:484.5pt;height:1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" filled="f" strokecolor="black [3213]" strokeweight="2.25pt">
                <v:stroke joinstyle="miter"/>
                <w10:wrap anchorx="margin"/>
              </v:roundrect>
            </w:pict>
          </mc:Fallback>
        </mc:AlternateContent>
      </w:r>
      <w:r w:rsidR="00C455EF" w:rsidRPr="00C33638">
        <w:rPr>
          <w:rFonts w:ascii="メイリオ" w:eastAsia="メイリオ" w:hAnsi="メイリオ" w:hint="eastAsia"/>
          <w:sz w:val="28"/>
          <w:szCs w:val="28"/>
        </w:rPr>
        <w:t>令和３年度版</w:t>
      </w:r>
      <w:r w:rsidRPr="00C33638">
        <w:rPr>
          <w:rFonts w:ascii="メイリオ" w:eastAsia="メイリオ" w:hAnsi="メイリオ" w:hint="eastAsia"/>
          <w:sz w:val="28"/>
          <w:szCs w:val="28"/>
        </w:rPr>
        <w:t>薬剤交付支援事業</w:t>
      </w:r>
      <w:r w:rsidR="00C455EF" w:rsidRPr="00C33638">
        <w:rPr>
          <w:rFonts w:ascii="メイリオ" w:eastAsia="メイリオ" w:hAnsi="メイリオ" w:hint="eastAsia"/>
          <w:sz w:val="28"/>
          <w:szCs w:val="28"/>
        </w:rPr>
        <w:t>においての変更点</w:t>
      </w:r>
    </w:p>
    <w:p w14:paraId="6A49AD5B" w14:textId="7E177421" w:rsidR="00C455EF" w:rsidRPr="00C33638" w:rsidRDefault="0050473D" w:rsidP="0012357B">
      <w:pPr>
        <w:spacing w:line="600" w:lineRule="exact"/>
        <w:ind w:firstLineChars="250" w:firstLine="700"/>
        <w:rPr>
          <w:rFonts w:ascii="メイリオ" w:eastAsia="メイリオ" w:hAnsi="メイリオ"/>
          <w:sz w:val="28"/>
          <w:szCs w:val="28"/>
        </w:rPr>
      </w:pPr>
      <w:r w:rsidRPr="00C33638">
        <w:rPr>
          <w:rFonts w:ascii="メイリオ" w:eastAsia="メイリオ" w:hAnsi="メイリオ" w:hint="eastAsia"/>
          <w:sz w:val="28"/>
          <w:szCs w:val="28"/>
        </w:rPr>
        <w:t>①</w:t>
      </w:r>
      <w:r w:rsidR="0012357B" w:rsidRPr="00C33638">
        <w:rPr>
          <w:rFonts w:ascii="メイリオ" w:eastAsia="メイリオ" w:hAnsi="メイリオ" w:hint="eastAsia"/>
          <w:sz w:val="28"/>
          <w:szCs w:val="28"/>
        </w:rPr>
        <w:t xml:space="preserve"> </w:t>
      </w:r>
      <w:r w:rsidR="00C455EF" w:rsidRPr="00C33638">
        <w:rPr>
          <w:rFonts w:ascii="メイリオ" w:eastAsia="メイリオ" w:hAnsi="メイリオ" w:hint="eastAsia"/>
          <w:sz w:val="28"/>
          <w:szCs w:val="28"/>
        </w:rPr>
        <w:t xml:space="preserve">0410対応の場合の患者負担金額を200円⇒100円へ変更 </w:t>
      </w:r>
    </w:p>
    <w:p w14:paraId="1F00F7E1" w14:textId="64CF1451" w:rsidR="00C455EF" w:rsidRPr="00C33638" w:rsidRDefault="0050473D" w:rsidP="0012357B">
      <w:pPr>
        <w:spacing w:line="600" w:lineRule="exact"/>
        <w:ind w:firstLineChars="250" w:firstLine="700"/>
        <w:rPr>
          <w:rFonts w:ascii="メイリオ" w:eastAsia="メイリオ" w:hAnsi="メイリオ"/>
          <w:sz w:val="28"/>
          <w:szCs w:val="28"/>
        </w:rPr>
      </w:pPr>
      <w:r w:rsidRPr="00C33638">
        <w:rPr>
          <w:rFonts w:ascii="メイリオ" w:eastAsia="メイリオ" w:hAnsi="メイリオ" w:hint="eastAsia"/>
          <w:sz w:val="28"/>
          <w:szCs w:val="28"/>
        </w:rPr>
        <w:t>②</w:t>
      </w:r>
      <w:r w:rsidR="0012357B" w:rsidRPr="00C33638">
        <w:rPr>
          <w:rFonts w:ascii="メイリオ" w:eastAsia="メイリオ" w:hAnsi="メイリオ" w:hint="eastAsia"/>
          <w:sz w:val="28"/>
          <w:szCs w:val="28"/>
        </w:rPr>
        <w:t xml:space="preserve"> </w:t>
      </w:r>
      <w:r w:rsidR="00C455EF" w:rsidRPr="00C33638">
        <w:rPr>
          <w:rFonts w:ascii="メイリオ" w:eastAsia="メイリオ" w:hAnsi="メイリオ" w:hint="eastAsia"/>
          <w:sz w:val="28"/>
          <w:szCs w:val="28"/>
        </w:rPr>
        <w:t>本年度事業は令和３年４月１日以降の配送を対象として実施</w:t>
      </w:r>
    </w:p>
    <w:p w14:paraId="2B620A31" w14:textId="774B4ADA" w:rsidR="00C455EF" w:rsidRPr="00C33638" w:rsidRDefault="0050473D" w:rsidP="0012357B">
      <w:pPr>
        <w:spacing w:line="600" w:lineRule="exact"/>
        <w:ind w:firstLineChars="250" w:firstLine="700"/>
        <w:rPr>
          <w:rFonts w:ascii="メイリオ" w:eastAsia="メイリオ" w:hAnsi="メイリオ"/>
          <w:sz w:val="28"/>
          <w:szCs w:val="28"/>
        </w:rPr>
      </w:pPr>
      <w:r w:rsidRPr="00C33638">
        <w:rPr>
          <w:rFonts w:ascii="メイリオ" w:eastAsia="メイリオ" w:hAnsi="メイリオ" w:hint="eastAsia"/>
          <w:sz w:val="28"/>
          <w:szCs w:val="28"/>
        </w:rPr>
        <w:t>③</w:t>
      </w:r>
      <w:r w:rsidR="0012357B" w:rsidRPr="00C33638">
        <w:rPr>
          <w:rFonts w:ascii="メイリオ" w:eastAsia="メイリオ" w:hAnsi="メイリオ" w:hint="eastAsia"/>
          <w:sz w:val="28"/>
          <w:szCs w:val="28"/>
        </w:rPr>
        <w:t xml:space="preserve"> </w:t>
      </w:r>
      <w:r w:rsidR="00C455EF" w:rsidRPr="00C33638">
        <w:rPr>
          <w:rFonts w:ascii="メイリオ" w:eastAsia="メイリオ" w:hAnsi="メイリオ" w:hint="eastAsia"/>
          <w:sz w:val="28"/>
          <w:szCs w:val="28"/>
        </w:rPr>
        <w:t>実施状況報告については、週報告は行わず月報告のみ</w:t>
      </w:r>
    </w:p>
    <w:p w14:paraId="1AE103EE" w14:textId="33736731" w:rsidR="0050473D" w:rsidRPr="00C33638" w:rsidRDefault="0050473D" w:rsidP="0012357B">
      <w:pPr>
        <w:spacing w:line="360" w:lineRule="exact"/>
        <w:ind w:firstLineChars="500" w:firstLine="1200"/>
        <w:rPr>
          <w:rFonts w:ascii="メイリオ" w:eastAsia="メイリオ" w:hAnsi="メイリオ"/>
          <w:b/>
          <w:bCs/>
          <w:sz w:val="24"/>
          <w:szCs w:val="24"/>
        </w:rPr>
      </w:pPr>
      <w:r w:rsidRPr="00C33638">
        <w:rPr>
          <w:rFonts w:ascii="メイリオ" w:eastAsia="メイリオ" w:hAnsi="メイリオ" w:hint="eastAsia"/>
          <w:b/>
          <w:bCs/>
          <w:sz w:val="24"/>
          <w:szCs w:val="24"/>
        </w:rPr>
        <w:t>県薬ホームページから新様式をダウンロードしてご報告ください</w:t>
      </w:r>
    </w:p>
    <w:p w14:paraId="7BD7DC25" w14:textId="6D4A8569" w:rsidR="00F068FB" w:rsidRPr="00C33638" w:rsidRDefault="00F068FB" w:rsidP="006F3EFF">
      <w:pPr>
        <w:ind w:firstLineChars="100" w:firstLine="210"/>
        <w:rPr>
          <w:rFonts w:ascii="メイリオ" w:eastAsia="メイリオ" w:hAnsi="メイリオ"/>
        </w:rPr>
      </w:pPr>
    </w:p>
    <w:p w14:paraId="5EECF957" w14:textId="77777777" w:rsidR="0050473D" w:rsidRPr="0050473D" w:rsidRDefault="0050473D" w:rsidP="006F3EFF">
      <w:pPr>
        <w:ind w:firstLineChars="100" w:firstLine="210"/>
      </w:pPr>
    </w:p>
    <w:p w14:paraId="0984BD65" w14:textId="70DEC045" w:rsidR="00280575" w:rsidRPr="0012357B" w:rsidRDefault="00F43916" w:rsidP="00280575">
      <w:pPr>
        <w:pStyle w:val="a4"/>
        <w:numPr>
          <w:ilvl w:val="1"/>
          <w:numId w:val="4"/>
        </w:numPr>
        <w:ind w:leftChars="0"/>
        <w:rPr>
          <w:b/>
          <w:bCs/>
          <w:sz w:val="24"/>
          <w:szCs w:val="24"/>
          <w:u w:val="single"/>
        </w:rPr>
      </w:pPr>
      <w:r w:rsidRPr="0012357B">
        <w:rPr>
          <w:rFonts w:hint="eastAsia"/>
          <w:b/>
          <w:bCs/>
          <w:sz w:val="24"/>
          <w:szCs w:val="24"/>
          <w:u w:val="single"/>
        </w:rPr>
        <w:t>事業詳細については、佐賀県薬剤師会ホームページをご参照ください。</w:t>
      </w:r>
    </w:p>
    <w:sectPr w:rsidR="00280575" w:rsidRPr="0012357B" w:rsidSect="00405CF3">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BD04" w14:textId="77777777" w:rsidR="00A214CB" w:rsidRDefault="00A214CB" w:rsidP="00180C64">
      <w:r>
        <w:separator/>
      </w:r>
    </w:p>
  </w:endnote>
  <w:endnote w:type="continuationSeparator" w:id="0">
    <w:p w14:paraId="117D794C" w14:textId="77777777" w:rsidR="00A214CB" w:rsidRDefault="00A214CB" w:rsidP="0018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7494D" w14:textId="77777777" w:rsidR="00A214CB" w:rsidRDefault="00A214CB" w:rsidP="00180C64">
      <w:r>
        <w:separator/>
      </w:r>
    </w:p>
  </w:footnote>
  <w:footnote w:type="continuationSeparator" w:id="0">
    <w:p w14:paraId="37CAC0C4" w14:textId="77777777" w:rsidR="00A214CB" w:rsidRDefault="00A214CB" w:rsidP="00180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3AC9"/>
    <w:multiLevelType w:val="hybridMultilevel"/>
    <w:tmpl w:val="F7A86A12"/>
    <w:lvl w:ilvl="0" w:tplc="344CB9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54F37"/>
    <w:multiLevelType w:val="hybridMultilevel"/>
    <w:tmpl w:val="512A35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2B09E3"/>
    <w:multiLevelType w:val="hybridMultilevel"/>
    <w:tmpl w:val="026C2F50"/>
    <w:lvl w:ilvl="0" w:tplc="EAD826FE">
      <w:start w:val="1"/>
      <w:numFmt w:val="decimalEnclosedCircle"/>
      <w:lvlText w:val="%1"/>
      <w:lvlJc w:val="left"/>
      <w:pPr>
        <w:ind w:left="1069" w:hanging="360"/>
      </w:pPr>
      <w:rPr>
        <w:rFonts w:hint="default"/>
      </w:rPr>
    </w:lvl>
    <w:lvl w:ilvl="1" w:tplc="57F6125A">
      <w:start w:val="1"/>
      <w:numFmt w:val="bullet"/>
      <w:lvlText w:val="※"/>
      <w:lvlJc w:val="left"/>
      <w:pPr>
        <w:ind w:left="1489" w:hanging="360"/>
      </w:pPr>
      <w:rPr>
        <w:rFonts w:ascii="ＭＳ 明朝" w:eastAsia="ＭＳ 明朝" w:hAnsi="ＭＳ 明朝" w:cstheme="minorBidi"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769F0F4D"/>
    <w:multiLevelType w:val="hybridMultilevel"/>
    <w:tmpl w:val="6BAAE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A2"/>
    <w:rsid w:val="000E09D1"/>
    <w:rsid w:val="0012357B"/>
    <w:rsid w:val="00153B7C"/>
    <w:rsid w:val="00155CE2"/>
    <w:rsid w:val="00180C64"/>
    <w:rsid w:val="00280575"/>
    <w:rsid w:val="002B2D94"/>
    <w:rsid w:val="002E36A2"/>
    <w:rsid w:val="00310C42"/>
    <w:rsid w:val="00405CF3"/>
    <w:rsid w:val="0050473D"/>
    <w:rsid w:val="005526AA"/>
    <w:rsid w:val="00681875"/>
    <w:rsid w:val="006837FD"/>
    <w:rsid w:val="006F3EFF"/>
    <w:rsid w:val="00714F37"/>
    <w:rsid w:val="0084035C"/>
    <w:rsid w:val="008713A8"/>
    <w:rsid w:val="00872EF9"/>
    <w:rsid w:val="009318DC"/>
    <w:rsid w:val="00954C34"/>
    <w:rsid w:val="00A214CB"/>
    <w:rsid w:val="00A838C6"/>
    <w:rsid w:val="00AD6E3E"/>
    <w:rsid w:val="00C04B8A"/>
    <w:rsid w:val="00C33638"/>
    <w:rsid w:val="00C455EF"/>
    <w:rsid w:val="00C82E8D"/>
    <w:rsid w:val="00CB5A03"/>
    <w:rsid w:val="00E00B14"/>
    <w:rsid w:val="00E04CD7"/>
    <w:rsid w:val="00F01C8C"/>
    <w:rsid w:val="00F068FB"/>
    <w:rsid w:val="00F4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FBD0F"/>
  <w15:chartTrackingRefBased/>
  <w15:docId w15:val="{3AA7B959-84CF-4535-9094-082E990E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3A8"/>
    <w:rPr>
      <w:color w:val="0563C1" w:themeColor="hyperlink"/>
      <w:u w:val="single"/>
    </w:rPr>
  </w:style>
  <w:style w:type="character" w:customStyle="1" w:styleId="1">
    <w:name w:val="未解決のメンション1"/>
    <w:basedOn w:val="a0"/>
    <w:uiPriority w:val="99"/>
    <w:semiHidden/>
    <w:unhideWhenUsed/>
    <w:rsid w:val="008713A8"/>
    <w:rPr>
      <w:color w:val="605E5C"/>
      <w:shd w:val="clear" w:color="auto" w:fill="E1DFDD"/>
    </w:rPr>
  </w:style>
  <w:style w:type="paragraph" w:styleId="a4">
    <w:name w:val="List Paragraph"/>
    <w:basedOn w:val="a"/>
    <w:uiPriority w:val="34"/>
    <w:qFormat/>
    <w:rsid w:val="008713A8"/>
    <w:pPr>
      <w:ind w:leftChars="400" w:left="840"/>
    </w:pPr>
  </w:style>
  <w:style w:type="paragraph" w:styleId="a5">
    <w:name w:val="header"/>
    <w:basedOn w:val="a"/>
    <w:link w:val="a6"/>
    <w:uiPriority w:val="99"/>
    <w:unhideWhenUsed/>
    <w:rsid w:val="00180C64"/>
    <w:pPr>
      <w:tabs>
        <w:tab w:val="center" w:pos="4252"/>
        <w:tab w:val="right" w:pos="8504"/>
      </w:tabs>
      <w:snapToGrid w:val="0"/>
    </w:pPr>
  </w:style>
  <w:style w:type="character" w:customStyle="1" w:styleId="a6">
    <w:name w:val="ヘッダー (文字)"/>
    <w:basedOn w:val="a0"/>
    <w:link w:val="a5"/>
    <w:uiPriority w:val="99"/>
    <w:rsid w:val="00180C64"/>
  </w:style>
  <w:style w:type="paragraph" w:styleId="a7">
    <w:name w:val="footer"/>
    <w:basedOn w:val="a"/>
    <w:link w:val="a8"/>
    <w:uiPriority w:val="99"/>
    <w:unhideWhenUsed/>
    <w:rsid w:val="00180C64"/>
    <w:pPr>
      <w:tabs>
        <w:tab w:val="center" w:pos="4252"/>
        <w:tab w:val="right" w:pos="8504"/>
      </w:tabs>
      <w:snapToGrid w:val="0"/>
    </w:pPr>
  </w:style>
  <w:style w:type="character" w:customStyle="1" w:styleId="a8">
    <w:name w:val="フッター (文字)"/>
    <w:basedOn w:val="a0"/>
    <w:link w:val="a7"/>
    <w:uiPriority w:val="99"/>
    <w:rsid w:val="00180C64"/>
  </w:style>
  <w:style w:type="paragraph" w:styleId="Web">
    <w:name w:val="Normal (Web)"/>
    <w:basedOn w:val="a"/>
    <w:uiPriority w:val="99"/>
    <w:semiHidden/>
    <w:unhideWhenUsed/>
    <w:rsid w:val="00C4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dc:creator>
  <cp:keywords/>
  <dc:description/>
  <cp:lastModifiedBy>ピカード</cp:lastModifiedBy>
  <cp:revision>7</cp:revision>
  <cp:lastPrinted>2018-10-01T08:21:00Z</cp:lastPrinted>
  <dcterms:created xsi:type="dcterms:W3CDTF">2021-04-21T02:22:00Z</dcterms:created>
  <dcterms:modified xsi:type="dcterms:W3CDTF">2021-04-26T06:08:00Z</dcterms:modified>
</cp:coreProperties>
</file>